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true"/>
        <w:jc w:val="center"/>
        <w:keepLines/>
        <w:spacing w:after="120"/>
        <w:rPr>
          <w:sz w:val="16"/>
          <w:szCs w:val="16"/>
          <w:lang w:val="uk-UA"/>
        </w:rPr>
      </w:pPr>
      <w:r>
        <w:rPr>
          <w:lang w:val="uk-UA" w:eastAsia="uk-UA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8625" cy="590550"/>
                <wp:effectExtent l="0" t="0" r="9525" b="0"/>
                <wp:docPr id="1" name="Рисунок 16" descr="Описание: gerb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Рисунок 16" descr="Описание: gerb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28625" cy="5905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33.8pt;height:46.5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contextualSpacing w:val="true"/>
        <w:jc w:val="center"/>
        <w:keepLines/>
        <w:spacing w:after="120"/>
        <w:rPr>
          <w:b/>
          <w:caps/>
          <w:color w:val="000000"/>
          <w:sz w:val="28"/>
          <w:szCs w:val="28"/>
        </w:rPr>
      </w:pPr>
      <w:r>
        <w:rPr>
          <w:b/>
          <w:caps/>
          <w:color w:val="000000"/>
          <w:sz w:val="28"/>
          <w:szCs w:val="28"/>
          <w:highlight w:val="none"/>
        </w:rPr>
      </w:r>
      <w:r>
        <w:rPr>
          <w:b/>
          <w:caps/>
          <w:color w:val="000000"/>
          <w:sz w:val="28"/>
          <w:szCs w:val="28"/>
          <w:highlight w:val="none"/>
        </w:rPr>
      </w:r>
    </w:p>
    <w:p>
      <w:pPr>
        <w:contextualSpacing w:val="true"/>
        <w:jc w:val="center"/>
        <w:keepLines/>
        <w:spacing w:after="120"/>
        <w:rPr>
          <w:b/>
          <w:caps/>
          <w:color w:val="000000"/>
          <w:sz w:val="28"/>
          <w:szCs w:val="28"/>
          <w:highlight w:val="none"/>
        </w:rPr>
      </w:pPr>
      <w:r>
        <w:rPr>
          <w:b/>
          <w:caps/>
          <w:color w:val="000000"/>
          <w:sz w:val="28"/>
          <w:szCs w:val="28"/>
        </w:rPr>
        <w:t xml:space="preserve">Україна</w:t>
      </w:r>
      <w:r/>
    </w:p>
    <w:p>
      <w:pPr>
        <w:contextualSpacing w:val="true"/>
        <w:ind w:hanging="119"/>
        <w:jc w:val="center"/>
        <w:keepLines/>
        <w:spacing w:after="120"/>
        <w:rPr>
          <w:b/>
          <w:caps/>
          <w:color w:val="000000"/>
          <w:sz w:val="28"/>
          <w:szCs w:val="28"/>
          <w:lang w:val="uk-UA"/>
        </w:rPr>
      </w:pPr>
      <w:r>
        <w:rPr>
          <w:b/>
          <w:caps/>
          <w:color w:val="000000"/>
          <w:sz w:val="28"/>
          <w:szCs w:val="28"/>
        </w:rPr>
        <w:t xml:space="preserve">НОСІВСЬКА  </w:t>
      </w:r>
      <w:r>
        <w:rPr>
          <w:b/>
          <w:caps/>
          <w:color w:val="000000"/>
          <w:sz w:val="28"/>
          <w:szCs w:val="28"/>
          <w:lang w:val="uk-UA"/>
        </w:rPr>
        <w:t xml:space="preserve">МІСЬКА РАДА</w:t>
      </w:r>
      <w:r>
        <w:rPr>
          <w:b/>
          <w:caps/>
          <w:color w:val="000000"/>
          <w:sz w:val="28"/>
          <w:szCs w:val="28"/>
        </w:rPr>
        <w:br/>
        <w:t xml:space="preserve">ЧЕРНІГІВСЬК</w:t>
      </w:r>
      <w:r>
        <w:rPr>
          <w:b/>
          <w:caps/>
          <w:color w:val="000000"/>
          <w:sz w:val="28"/>
          <w:szCs w:val="28"/>
          <w:lang w:val="uk-UA"/>
        </w:rPr>
        <w:t xml:space="preserve">А</w:t>
      </w:r>
      <w:r>
        <w:rPr>
          <w:b/>
          <w:caps/>
          <w:color w:val="000000"/>
          <w:sz w:val="28"/>
          <w:szCs w:val="28"/>
        </w:rPr>
        <w:t xml:space="preserve">  ОБЛАСТ</w:t>
      </w:r>
      <w:r>
        <w:rPr>
          <w:b/>
          <w:caps/>
          <w:color w:val="000000"/>
          <w:sz w:val="28"/>
          <w:szCs w:val="28"/>
          <w:lang w:val="uk-UA"/>
        </w:rPr>
        <w:t xml:space="preserve">Ь</w:t>
      </w:r>
      <w:r/>
    </w:p>
    <w:p>
      <w:pPr>
        <w:contextualSpacing w:val="true"/>
        <w:ind w:hanging="119"/>
        <w:jc w:val="center"/>
        <w:keepLines/>
        <w:rPr>
          <w:b/>
          <w:sz w:val="28"/>
          <w:szCs w:val="28"/>
          <w:lang w:val="uk-UA"/>
        </w:rPr>
      </w:pPr>
      <w:r>
        <w:rPr>
          <w:b/>
          <w:caps/>
          <w:color w:val="000000"/>
          <w:sz w:val="28"/>
          <w:szCs w:val="28"/>
          <w:lang w:val="uk-UA"/>
        </w:rPr>
        <w:t xml:space="preserve">ВИКОНАВЧИЙ КОМІТЕТ</w:t>
      </w:r>
      <w:r/>
    </w:p>
    <w:p>
      <w:pPr>
        <w:contextualSpacing w:val="true"/>
        <w:ind w:hanging="119"/>
        <w:jc w:val="center"/>
        <w:keepLines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/>
    </w:p>
    <w:p>
      <w:pPr>
        <w:contextualSpacing w:val="true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І Ш Е Н </w:t>
      </w:r>
      <w:r>
        <w:rPr>
          <w:b/>
          <w:sz w:val="28"/>
          <w:szCs w:val="28"/>
          <w:lang w:val="uk-UA"/>
        </w:rPr>
        <w:t xml:space="preserve">Н</w:t>
      </w:r>
      <w:r>
        <w:rPr>
          <w:b/>
          <w:sz w:val="28"/>
          <w:szCs w:val="28"/>
          <w:lang w:val="uk-UA"/>
        </w:rPr>
        <w:t xml:space="preserve"> Я</w:t>
      </w:r>
      <w:r/>
    </w:p>
    <w:p>
      <w:pPr>
        <w:contextualSpacing w:val="true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/>
    </w:p>
    <w:p>
      <w:pPr>
        <w:contextualSpacing w:val="true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20 серпня 2026 року                    Носівка                               № 232</w:t>
      </w:r>
      <w:r/>
    </w:p>
    <w:p>
      <w:pPr>
        <w:contextualSpacing w:val="tru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/>
    </w:p>
    <w:p>
      <w:pPr>
        <w:contextualSpacing w:val="true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Про </w:t>
      </w:r>
      <w:r>
        <w:rPr>
          <w:b/>
          <w:i/>
          <w:sz w:val="28"/>
          <w:szCs w:val="28"/>
          <w:lang w:val="uk-UA"/>
        </w:rPr>
        <w:t xml:space="preserve">схвалення </w:t>
      </w:r>
      <w:r>
        <w:rPr>
          <w:b/>
          <w:i/>
          <w:sz w:val="28"/>
          <w:szCs w:val="28"/>
          <w:lang w:val="uk-UA"/>
        </w:rPr>
        <w:t xml:space="preserve">П</w:t>
      </w:r>
      <w:r>
        <w:rPr>
          <w:b/>
          <w:i/>
          <w:sz w:val="28"/>
          <w:szCs w:val="28"/>
          <w:lang w:val="uk-UA"/>
        </w:rPr>
        <w:t xml:space="preserve">рогнозу бюджету</w:t>
      </w:r>
      <w:r/>
    </w:p>
    <w:p>
      <w:pPr>
        <w:contextualSpacing w:val="true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Носівської міської територіальної </w:t>
      </w:r>
      <w:r/>
    </w:p>
    <w:p>
      <w:pPr>
        <w:contextualSpacing w:val="true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громади на 202</w:t>
      </w:r>
      <w:r>
        <w:rPr>
          <w:b/>
          <w:i/>
          <w:sz w:val="28"/>
          <w:szCs w:val="28"/>
          <w:lang w:val="uk-UA"/>
        </w:rPr>
        <w:t xml:space="preserve">7</w:t>
      </w:r>
      <w:r>
        <w:rPr>
          <w:b/>
          <w:i/>
          <w:sz w:val="28"/>
          <w:szCs w:val="28"/>
          <w:lang w:val="uk-UA"/>
        </w:rPr>
        <w:t xml:space="preserve"> – 20</w:t>
      </w:r>
      <w:r>
        <w:rPr>
          <w:b/>
          <w:i/>
          <w:sz w:val="28"/>
          <w:szCs w:val="28"/>
          <w:lang w:val="uk-UA"/>
        </w:rPr>
        <w:t xml:space="preserve">29</w:t>
      </w:r>
      <w:r>
        <w:rPr>
          <w:b/>
          <w:i/>
          <w:sz w:val="28"/>
          <w:szCs w:val="28"/>
          <w:lang w:val="uk-UA"/>
        </w:rPr>
        <w:t xml:space="preserve"> роки</w:t>
      </w:r>
      <w:r/>
    </w:p>
    <w:p>
      <w:pPr>
        <w:contextualSpacing w:val="true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</w:r>
      <w:r/>
    </w:p>
    <w:p>
      <w:pPr>
        <w:contextualSpacing w:val="true"/>
        <w:ind w:firstLine="993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</w:t>
      </w:r>
      <w:r>
        <w:rPr>
          <w:sz w:val="28"/>
          <w:szCs w:val="28"/>
          <w:lang w:val="uk-UA"/>
        </w:rPr>
        <w:t xml:space="preserve">руючись статтею 75</w:t>
      </w:r>
      <w:r>
        <w:rPr>
          <w:sz w:val="22"/>
          <w:szCs w:val="22"/>
          <w:vertAlign w:val="superscript"/>
          <w:lang w:val="uk-UA"/>
        </w:rPr>
        <w:t xml:space="preserve"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Бюджетного кодексу України, статт</w:t>
      </w:r>
      <w:r>
        <w:rPr>
          <w:sz w:val="28"/>
          <w:szCs w:val="28"/>
          <w:lang w:val="uk-UA"/>
        </w:rPr>
        <w:t xml:space="preserve">ями</w:t>
      </w:r>
      <w:r>
        <w:rPr>
          <w:sz w:val="28"/>
          <w:szCs w:val="28"/>
          <w:lang w:val="uk-UA"/>
        </w:rPr>
        <w:t xml:space="preserve"> 28</w:t>
      </w:r>
      <w:r>
        <w:rPr>
          <w:sz w:val="28"/>
          <w:szCs w:val="28"/>
          <w:lang w:val="uk-UA"/>
        </w:rPr>
        <w:t xml:space="preserve">, 52</w:t>
      </w:r>
      <w:r>
        <w:rPr>
          <w:sz w:val="28"/>
          <w:szCs w:val="28"/>
          <w:lang w:val="uk-UA"/>
        </w:rPr>
        <w:t xml:space="preserve"> Закону України «Про місцеве самоврядування в Україні», виконавчий комітет Носівської міської ради </w:t>
      </w:r>
      <w:r>
        <w:rPr>
          <w:b/>
          <w:i/>
          <w:sz w:val="28"/>
          <w:szCs w:val="28"/>
          <w:lang w:val="uk-UA"/>
        </w:rPr>
        <w:t xml:space="preserve">в и р</w:t>
      </w:r>
      <w:r>
        <w:rPr>
          <w:b/>
          <w:i/>
          <w:sz w:val="28"/>
          <w:szCs w:val="28"/>
          <w:lang w:val="uk-UA"/>
        </w:rPr>
        <w:t xml:space="preserve"> і</w:t>
      </w:r>
      <w:r>
        <w:rPr>
          <w:b/>
          <w:i/>
          <w:sz w:val="28"/>
          <w:szCs w:val="28"/>
          <w:lang w:val="uk-UA"/>
        </w:rPr>
        <w:t xml:space="preserve"> ш и в</w:t>
      </w:r>
      <w:r>
        <w:rPr>
          <w:b/>
          <w:i/>
          <w:sz w:val="28"/>
          <w:szCs w:val="28"/>
          <w:lang w:val="uk-UA"/>
        </w:rPr>
        <w:t xml:space="preserve">:</w:t>
      </w:r>
      <w:r/>
    </w:p>
    <w:p>
      <w:pPr>
        <w:contextualSpacing w:val="true"/>
        <w:ind w:firstLine="99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  <w:r/>
    </w:p>
    <w:p>
      <w:pPr>
        <w:pStyle w:val="817"/>
        <w:numPr>
          <w:ilvl w:val="0"/>
          <w:numId w:val="1"/>
        </w:numPr>
        <w:contextualSpacing w:val="true"/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Схвалити </w:t>
      </w:r>
      <w:r>
        <w:rPr>
          <w:sz w:val="28"/>
          <w:szCs w:val="28"/>
          <w:lang w:val="uk-UA"/>
        </w:rPr>
        <w:t xml:space="preserve">П</w:t>
      </w:r>
      <w:r>
        <w:rPr>
          <w:sz w:val="28"/>
          <w:szCs w:val="28"/>
          <w:lang w:val="uk-UA"/>
        </w:rPr>
        <w:t xml:space="preserve">рогноз бюджету Носівської міської територіальної громади на 202</w:t>
      </w:r>
      <w:r>
        <w:rPr>
          <w:sz w:val="28"/>
          <w:szCs w:val="28"/>
          <w:lang w:val="uk-UA"/>
        </w:rPr>
        <w:t xml:space="preserve">7</w:t>
      </w:r>
      <w:r>
        <w:rPr>
          <w:sz w:val="28"/>
          <w:szCs w:val="28"/>
          <w:lang w:val="uk-UA"/>
        </w:rPr>
        <w:t xml:space="preserve"> – 202</w:t>
      </w:r>
      <w:r>
        <w:rPr>
          <w:sz w:val="28"/>
          <w:szCs w:val="28"/>
          <w:lang w:val="uk-UA"/>
        </w:rPr>
        <w:t xml:space="preserve">9</w:t>
      </w:r>
      <w:r>
        <w:rPr>
          <w:sz w:val="28"/>
          <w:szCs w:val="28"/>
          <w:lang w:val="uk-UA"/>
        </w:rPr>
        <w:t xml:space="preserve"> роки, що додається.</w:t>
      </w:r>
      <w:r/>
    </w:p>
    <w:p>
      <w:pPr>
        <w:pStyle w:val="817"/>
        <w:numPr>
          <w:ilvl w:val="0"/>
          <w:numId w:val="1"/>
        </w:numPr>
        <w:contextualSpacing w:val="true"/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Фінансовому управлінню Носівської міської ради</w:t>
      </w:r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В</w:t>
      </w:r>
      <w:r>
        <w:rPr>
          <w:sz w:val="28"/>
          <w:szCs w:val="28"/>
          <w:lang w:val="uk-UA"/>
        </w:rPr>
        <w:t xml:space="preserve">.</w:t>
      </w:r>
      <w:r>
        <w:rPr>
          <w:sz w:val="28"/>
          <w:szCs w:val="28"/>
          <w:lang w:val="uk-UA"/>
        </w:rPr>
        <w:t xml:space="preserve">Шевцова</w:t>
      </w:r>
      <w:r>
        <w:rPr>
          <w:sz w:val="28"/>
          <w:szCs w:val="28"/>
          <w:lang w:val="uk-UA"/>
        </w:rPr>
        <w:t xml:space="preserve">) подати </w:t>
      </w:r>
      <w:r>
        <w:rPr>
          <w:sz w:val="28"/>
          <w:szCs w:val="28"/>
          <w:lang w:val="uk-UA"/>
        </w:rPr>
        <w:t xml:space="preserve">П</w:t>
      </w:r>
      <w:r>
        <w:rPr>
          <w:sz w:val="28"/>
          <w:szCs w:val="28"/>
          <w:lang w:val="uk-UA"/>
        </w:rPr>
        <w:t xml:space="preserve">рогноз бюджету Носівської міської територіальної громади на 202</w:t>
      </w:r>
      <w:r>
        <w:rPr>
          <w:sz w:val="28"/>
          <w:szCs w:val="28"/>
          <w:lang w:val="uk-UA"/>
        </w:rPr>
        <w:t xml:space="preserve">7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202</w:t>
      </w:r>
      <w:r>
        <w:rPr>
          <w:sz w:val="28"/>
          <w:szCs w:val="28"/>
          <w:lang w:val="uk-UA"/>
        </w:rPr>
        <w:t xml:space="preserve">9</w:t>
      </w:r>
      <w:r>
        <w:rPr>
          <w:sz w:val="28"/>
          <w:szCs w:val="28"/>
          <w:lang w:val="uk-UA"/>
        </w:rPr>
        <w:t xml:space="preserve"> роки на розгляд </w:t>
      </w:r>
      <w:r>
        <w:rPr>
          <w:sz w:val="28"/>
          <w:szCs w:val="28"/>
          <w:lang w:val="uk-UA"/>
        </w:rPr>
        <w:t xml:space="preserve">Носівської міської ради.</w:t>
      </w:r>
      <w:r/>
    </w:p>
    <w:p>
      <w:pPr>
        <w:pStyle w:val="817"/>
        <w:numPr>
          <w:ilvl w:val="0"/>
          <w:numId w:val="1"/>
        </w:numPr>
        <w:contextualSpacing w:val="true"/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>
        <w:rPr>
          <w:sz w:val="28"/>
          <w:szCs w:val="28"/>
          <w:lang w:val="uk-UA"/>
        </w:rPr>
        <w:t xml:space="preserve">заступник</w:t>
      </w:r>
      <w:r>
        <w:rPr>
          <w:sz w:val="28"/>
          <w:szCs w:val="28"/>
          <w:lang w:val="uk-UA"/>
        </w:rPr>
        <w:t xml:space="preserve">ів</w:t>
      </w:r>
      <w:r>
        <w:rPr>
          <w:sz w:val="28"/>
          <w:szCs w:val="28"/>
          <w:lang w:val="uk-UA"/>
        </w:rPr>
        <w:t xml:space="preserve"> місько</w:t>
      </w:r>
      <w:r>
        <w:rPr>
          <w:sz w:val="28"/>
          <w:szCs w:val="28"/>
          <w:lang w:val="uk-UA"/>
        </w:rPr>
        <w:t xml:space="preserve">го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голови </w:t>
      </w:r>
      <w:r>
        <w:rPr>
          <w:sz w:val="28"/>
          <w:szCs w:val="28"/>
          <w:lang w:val="uk-UA"/>
        </w:rPr>
        <w:t xml:space="preserve">відповідно до розподілу обов’язків</w:t>
      </w:r>
      <w:r>
        <w:rPr>
          <w:sz w:val="28"/>
          <w:szCs w:val="28"/>
          <w:lang w:val="uk-UA"/>
        </w:rPr>
        <w:t xml:space="preserve">, організацію виконання – на начальника </w:t>
      </w:r>
      <w:r>
        <w:rPr>
          <w:sz w:val="28"/>
          <w:szCs w:val="28"/>
          <w:lang w:val="uk-UA"/>
        </w:rPr>
        <w:t xml:space="preserve">Ф</w:t>
      </w:r>
      <w:r>
        <w:rPr>
          <w:sz w:val="28"/>
          <w:szCs w:val="28"/>
          <w:lang w:val="uk-UA"/>
        </w:rPr>
        <w:t xml:space="preserve">інансового управління міської ради </w:t>
      </w:r>
      <w:r>
        <w:rPr>
          <w:sz w:val="28"/>
          <w:szCs w:val="28"/>
          <w:lang w:val="uk-UA"/>
        </w:rPr>
        <w:t xml:space="preserve">В.Шевцову</w:t>
      </w:r>
      <w:r>
        <w:rPr>
          <w:sz w:val="28"/>
          <w:szCs w:val="28"/>
          <w:lang w:val="uk-UA"/>
        </w:rPr>
        <w:t xml:space="preserve">.</w:t>
      </w:r>
      <w:r/>
    </w:p>
    <w:p>
      <w:pPr>
        <w:pStyle w:val="817"/>
        <w:contextualSpacing w:val="true"/>
        <w:ind w:firstLine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/>
    </w:p>
    <w:p>
      <w:pPr>
        <w:contextualSpacing w:val="true"/>
        <w:ind w:left="75"/>
        <w:jc w:val="both"/>
        <w:rPr>
          <w:sz w:val="28"/>
          <w:szCs w:val="28"/>
          <w:lang w:val="uk-UA"/>
        </w:rPr>
      </w:pPr>
      <w:r/>
      <w:bookmarkStart w:id="0" w:name="_GoBack"/>
      <w:r/>
      <w:bookmarkEnd w:id="0"/>
      <w:r/>
      <w:r/>
    </w:p>
    <w:p>
      <w:pPr>
        <w:contextualSpacing w:val="true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</w:t>
      </w:r>
      <w:r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Володимир ІГНАТЧЕНКО </w:t>
      </w:r>
      <w:r/>
    </w:p>
    <w:p>
      <w:pPr>
        <w:contextualSpacing w:val="true"/>
        <w:rPr>
          <w:lang w:val="uk-UA"/>
        </w:rPr>
      </w:pPr>
      <w:r>
        <w:rPr>
          <w:lang w:val="uk-UA"/>
        </w:rPr>
      </w:r>
      <w:r/>
    </w:p>
    <w:p>
      <w:pPr>
        <w:contextualSpacing w:val="true"/>
        <w:rPr>
          <w:lang w:val="uk-UA"/>
        </w:rPr>
      </w:pPr>
      <w:r>
        <w:rPr>
          <w:lang w:val="uk-UA"/>
        </w:rPr>
      </w:r>
      <w:r/>
    </w:p>
    <w:p>
      <w:pPr>
        <w:contextualSpacing w:val="true"/>
        <w:rPr>
          <w:lang w:val="uk-UA"/>
        </w:rPr>
      </w:pPr>
      <w:r>
        <w:rPr>
          <w:lang w:val="uk-UA"/>
        </w:rPr>
      </w:r>
      <w:r/>
    </w:p>
    <w:p>
      <w:pPr>
        <w:contextualSpacing w:val="true"/>
        <w:rPr>
          <w:lang w:val="uk-UA"/>
        </w:rPr>
      </w:pPr>
      <w:r>
        <w:rPr>
          <w:lang w:val="uk-UA"/>
        </w:rPr>
      </w:r>
      <w:r/>
    </w:p>
    <w:p>
      <w:pPr>
        <w:contextualSpacing w:val="true"/>
        <w:rPr>
          <w:lang w:val="uk-UA"/>
        </w:rPr>
      </w:pPr>
      <w:r>
        <w:rPr>
          <w:lang w:val="uk-UA"/>
        </w:rPr>
      </w:r>
      <w:r/>
    </w:p>
    <w:sectPr>
      <w:footnotePr/>
      <w:endnotePr/>
      <w:type w:val="nextPage"/>
      <w:pgSz w:w="11906" w:h="16838" w:orient="portrait"/>
      <w:pgMar w:top="1134" w:right="566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3"/>
    <w:next w:val="813"/>
    <w:link w:val="63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7">
    <w:name w:val="Heading 1 Char"/>
    <w:basedOn w:val="814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3"/>
    <w:next w:val="813"/>
    <w:link w:val="63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9">
    <w:name w:val="Heading 2 Char"/>
    <w:basedOn w:val="814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3"/>
    <w:next w:val="813"/>
    <w:link w:val="64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41">
    <w:name w:val="Heading 3 Char"/>
    <w:basedOn w:val="814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3"/>
    <w:next w:val="813"/>
    <w:link w:val="643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3">
    <w:name w:val="Heading 4 Char"/>
    <w:basedOn w:val="814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3"/>
    <w:next w:val="813"/>
    <w:link w:val="645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5">
    <w:name w:val="Heading 5 Char"/>
    <w:basedOn w:val="814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3"/>
    <w:next w:val="813"/>
    <w:link w:val="647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7">
    <w:name w:val="Heading 6 Char"/>
    <w:basedOn w:val="814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3"/>
    <w:next w:val="813"/>
    <w:link w:val="649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9">
    <w:name w:val="Heading 7 Char"/>
    <w:basedOn w:val="814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3"/>
    <w:next w:val="813"/>
    <w:link w:val="651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51">
    <w:name w:val="Heading 8 Char"/>
    <w:basedOn w:val="814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3"/>
    <w:next w:val="813"/>
    <w:link w:val="65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3">
    <w:name w:val="Heading 9 Char"/>
    <w:basedOn w:val="814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No Spacing"/>
    <w:qFormat/>
    <w:uiPriority w:val="1"/>
    <w:pPr>
      <w:spacing w:lineRule="auto" w:line="240" w:after="0" w:before="0"/>
    </w:pPr>
  </w:style>
  <w:style w:type="paragraph" w:styleId="655">
    <w:name w:val="Title"/>
    <w:basedOn w:val="813"/>
    <w:next w:val="813"/>
    <w:link w:val="656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6">
    <w:name w:val="Title Char"/>
    <w:basedOn w:val="814"/>
    <w:link w:val="655"/>
    <w:uiPriority w:val="10"/>
    <w:rPr>
      <w:sz w:val="48"/>
      <w:szCs w:val="48"/>
    </w:rPr>
  </w:style>
  <w:style w:type="paragraph" w:styleId="657">
    <w:name w:val="Subtitle"/>
    <w:basedOn w:val="813"/>
    <w:next w:val="813"/>
    <w:link w:val="658"/>
    <w:qFormat/>
    <w:uiPriority w:val="11"/>
    <w:rPr>
      <w:sz w:val="24"/>
      <w:szCs w:val="24"/>
    </w:rPr>
    <w:pPr>
      <w:spacing w:after="200" w:before="200"/>
    </w:pPr>
  </w:style>
  <w:style w:type="character" w:styleId="658">
    <w:name w:val="Subtitle Char"/>
    <w:basedOn w:val="814"/>
    <w:link w:val="657"/>
    <w:uiPriority w:val="11"/>
    <w:rPr>
      <w:sz w:val="24"/>
      <w:szCs w:val="24"/>
    </w:rPr>
  </w:style>
  <w:style w:type="paragraph" w:styleId="659">
    <w:name w:val="Quote"/>
    <w:basedOn w:val="813"/>
    <w:next w:val="813"/>
    <w:link w:val="660"/>
    <w:qFormat/>
    <w:uiPriority w:val="29"/>
    <w:rPr>
      <w:i/>
    </w:rPr>
    <w:pPr>
      <w:ind w:left="720" w:right="720"/>
    </w:p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813"/>
    <w:next w:val="813"/>
    <w:link w:val="662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813"/>
    <w:link w:val="66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4">
    <w:name w:val="Header Char"/>
    <w:basedOn w:val="814"/>
    <w:link w:val="663"/>
    <w:uiPriority w:val="99"/>
  </w:style>
  <w:style w:type="paragraph" w:styleId="665">
    <w:name w:val="Footer"/>
    <w:basedOn w:val="813"/>
    <w:link w:val="66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6">
    <w:name w:val="Footer Char"/>
    <w:basedOn w:val="814"/>
    <w:link w:val="665"/>
    <w:uiPriority w:val="99"/>
  </w:style>
  <w:style w:type="paragraph" w:styleId="667">
    <w:name w:val="Caption"/>
    <w:basedOn w:val="813"/>
    <w:next w:val="81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8">
    <w:name w:val="Caption Char"/>
    <w:basedOn w:val="667"/>
    <w:link w:val="665"/>
    <w:uiPriority w:val="99"/>
  </w:style>
  <w:style w:type="table" w:styleId="669">
    <w:name w:val="Table Grid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basedOn w:val="81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basedOn w:val="81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6">
    <w:name w:val="Grid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8">
    <w:name w:val="Grid Table 4 - Accent 1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9">
    <w:name w:val="Grid Table 4 - Accent 2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0">
    <w:name w:val="Grid Table 4 - Accent 3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1">
    <w:name w:val="Grid Table 4 - Accent 4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2">
    <w:name w:val="Grid Table 4 - Accent 5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3">
    <w:name w:val="Grid Table 4 - Accent 6"/>
    <w:basedOn w:val="81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4">
    <w:name w:val="Grid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05">
    <w:name w:val="Grid Table 5 Dark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08">
    <w:name w:val="Grid Table 5 Dark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10">
    <w:name w:val="Grid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11">
    <w:name w:val="Grid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3">
    <w:name w:val="List Table 2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4">
    <w:name w:val="List Table 2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5">
    <w:name w:val="List Table 2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6">
    <w:name w:val="List Table 2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7">
    <w:name w:val="List Table 2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8">
    <w:name w:val="List Table 2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9">
    <w:name w:val="List Table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1">
    <w:name w:val="List Table 6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2">
    <w:name w:val="List Table 6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3">
    <w:name w:val="List Table 6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4">
    <w:name w:val="List Table 6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5">
    <w:name w:val="List Table 6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6">
    <w:name w:val="List Table 6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7">
    <w:name w:val="List Table 7 Colorful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9">
    <w:name w:val="List Table 7 Colorful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0">
    <w:name w:val="List Table 7 Colorful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1">
    <w:name w:val="List Table 7 Colorful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2">
    <w:name w:val="List Table 7 Colorful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3">
    <w:name w:val="List Table 7 Colorful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4">
    <w:name w:val="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75">
    <w:name w:val="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76">
    <w:name w:val="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77">
    <w:name w:val="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78">
    <w:name w:val="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79">
    <w:name w:val="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0">
    <w:name w:val="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1">
    <w:name w:val="Bordered &amp; Lined - Accent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782">
    <w:name w:val="Bordered &amp; Lined - Accent 1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783">
    <w:name w:val="Bordered &amp; Lined - Accent 2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784">
    <w:name w:val="Bordered &amp; Lined - Accent 3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785">
    <w:name w:val="Bordered &amp; Lined - Accent 4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786">
    <w:name w:val="Bordered &amp; Lined - Accent 5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787">
    <w:name w:val="Bordered &amp; Lined - Accent 6"/>
    <w:basedOn w:val="81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788">
    <w:name w:val="Bordered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9">
    <w:name w:val="Bordered - Accent 1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0">
    <w:name w:val="Bordered - Accent 2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1">
    <w:name w:val="Bordered - Accent 3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2">
    <w:name w:val="Bordered - Accent 4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3">
    <w:name w:val="Bordered - Accent 5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4">
    <w:name w:val="Bordered - Accent 6"/>
    <w:basedOn w:val="81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813"/>
    <w:link w:val="797"/>
    <w:uiPriority w:val="99"/>
    <w:semiHidden/>
    <w:unhideWhenUsed/>
    <w:rPr>
      <w:sz w:val="18"/>
    </w:rPr>
    <w:pPr>
      <w:spacing w:lineRule="auto" w:line="240" w:after="40"/>
    </w:p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basedOn w:val="814"/>
    <w:uiPriority w:val="99"/>
    <w:unhideWhenUsed/>
    <w:rPr>
      <w:vertAlign w:val="superscript"/>
    </w:rPr>
  </w:style>
  <w:style w:type="paragraph" w:styleId="799">
    <w:name w:val="endnote text"/>
    <w:basedOn w:val="813"/>
    <w:link w:val="800"/>
    <w:uiPriority w:val="99"/>
    <w:semiHidden/>
    <w:unhideWhenUsed/>
    <w:rPr>
      <w:sz w:val="20"/>
    </w:rPr>
    <w:pPr>
      <w:spacing w:lineRule="auto" w:line="240" w:after="0"/>
    </w:p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basedOn w:val="814"/>
    <w:uiPriority w:val="99"/>
    <w:semiHidden/>
    <w:unhideWhenUsed/>
    <w:rPr>
      <w:vertAlign w:val="superscript"/>
    </w:rPr>
  </w:style>
  <w:style w:type="paragraph" w:styleId="802">
    <w:name w:val="toc 1"/>
    <w:basedOn w:val="813"/>
    <w:next w:val="813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813"/>
    <w:next w:val="813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813"/>
    <w:next w:val="813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813"/>
    <w:next w:val="813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813"/>
    <w:next w:val="813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813"/>
    <w:next w:val="813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813"/>
    <w:next w:val="813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813"/>
    <w:next w:val="813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813"/>
    <w:next w:val="813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813"/>
    <w:next w:val="813"/>
    <w:uiPriority w:val="99"/>
    <w:unhideWhenUsed/>
    <w:pPr>
      <w:spacing w:after="0" w:afterAutospacing="0"/>
    </w:pPr>
  </w:style>
  <w:style w:type="paragraph" w:styleId="813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character" w:styleId="814" w:default="1">
    <w:name w:val="Default Paragraph Font"/>
    <w:uiPriority w:val="1"/>
    <w:semiHidden/>
    <w:unhideWhenUsed/>
  </w:style>
  <w:style w:type="table" w:styleId="8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6" w:default="1">
    <w:name w:val="No List"/>
    <w:uiPriority w:val="99"/>
    <w:semiHidden/>
    <w:unhideWhenUsed/>
  </w:style>
  <w:style w:type="paragraph" w:styleId="817">
    <w:name w:val="List Paragraph"/>
    <w:basedOn w:val="813"/>
    <w:qFormat/>
    <w:uiPriority w:val="34"/>
    <w:pPr>
      <w:contextualSpacing w:val="true"/>
      <w:ind w:left="720"/>
    </w:pPr>
  </w:style>
  <w:style w:type="paragraph" w:styleId="818">
    <w:name w:val="Balloon Text"/>
    <w:basedOn w:val="813"/>
    <w:link w:val="819"/>
    <w:uiPriority w:val="99"/>
    <w:semiHidden/>
    <w:unhideWhenUsed/>
    <w:rPr>
      <w:rFonts w:ascii="Tahoma" w:hAnsi="Tahoma" w:cs="Tahoma"/>
      <w:sz w:val="16"/>
      <w:szCs w:val="16"/>
    </w:rPr>
  </w:style>
  <w:style w:type="character" w:styleId="819" w:customStyle="1">
    <w:name w:val="Текст выноски Знак"/>
    <w:basedOn w:val="814"/>
    <w:link w:val="818"/>
    <w:uiPriority w:val="99"/>
    <w:semiHidden/>
    <w:rPr>
      <w:rFonts w:ascii="Tahoma" w:hAnsi="Tahoma" w:cs="Tahoma" w:eastAsia="Times New Roman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Остренська Ірина Григорівна</cp:lastModifiedBy>
  <cp:revision>19</cp:revision>
  <dcterms:created xsi:type="dcterms:W3CDTF">2021-03-01T14:58:00Z</dcterms:created>
  <dcterms:modified xsi:type="dcterms:W3CDTF">2026-08-21T10:25:27Z</dcterms:modified>
</cp:coreProperties>
</file>